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AF" w:rsidRDefault="004661AF" w:rsidP="0009023E">
      <w:pPr>
        <w:ind w:firstLine="360"/>
        <w:jc w:val="right"/>
        <w:rPr>
          <w:b/>
          <w:color w:val="auto"/>
          <w:sz w:val="24"/>
          <w:szCs w:val="24"/>
        </w:rPr>
      </w:pPr>
    </w:p>
    <w:p w:rsidR="00536444" w:rsidRPr="00E5314B" w:rsidRDefault="0009023E" w:rsidP="0009023E">
      <w:pPr>
        <w:ind w:firstLine="360"/>
        <w:jc w:val="right"/>
        <w:rPr>
          <w:b/>
          <w:color w:val="auto"/>
        </w:rPr>
      </w:pPr>
      <w:bookmarkStart w:id="0" w:name="_GoBack"/>
      <w:r w:rsidRPr="00E5314B">
        <w:rPr>
          <w:b/>
          <w:color w:val="auto"/>
        </w:rPr>
        <w:t>Приложение № 1</w:t>
      </w:r>
    </w:p>
    <w:bookmarkEnd w:id="0"/>
    <w:p w:rsidR="00536444" w:rsidRPr="00654E5A" w:rsidRDefault="00536444" w:rsidP="00536444">
      <w:pPr>
        <w:ind w:firstLine="708"/>
        <w:rPr>
          <w:color w:val="auto"/>
          <w:sz w:val="24"/>
          <w:szCs w:val="24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1417"/>
        <w:gridCol w:w="1843"/>
      </w:tblGrid>
      <w:tr w:rsidR="006565A5" w:rsidRPr="00654E5A" w:rsidTr="001D50DE">
        <w:trPr>
          <w:cantSplit/>
          <w:trHeight w:val="2279"/>
        </w:trPr>
        <w:tc>
          <w:tcPr>
            <w:tcW w:w="704" w:type="dxa"/>
            <w:vAlign w:val="center"/>
          </w:tcPr>
          <w:p w:rsidR="006565A5" w:rsidRPr="006565A5" w:rsidRDefault="006565A5" w:rsidP="00656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A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6565A5" w:rsidRPr="00654E5A" w:rsidRDefault="006565A5" w:rsidP="0009023E">
            <w:pPr>
              <w:jc w:val="center"/>
              <w:rPr>
                <w:sz w:val="24"/>
                <w:szCs w:val="24"/>
              </w:rPr>
            </w:pP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Категории дел</w:t>
            </w:r>
          </w:p>
        </w:tc>
        <w:tc>
          <w:tcPr>
            <w:tcW w:w="1276" w:type="dxa"/>
            <w:textDirection w:val="btLr"/>
            <w:vAlign w:val="center"/>
          </w:tcPr>
          <w:p w:rsidR="006565A5" w:rsidRPr="00654E5A" w:rsidRDefault="006565A5" w:rsidP="0009023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Дневное время</w:t>
            </w:r>
          </w:p>
          <w:p w:rsidR="006565A5" w:rsidRPr="00654E5A" w:rsidRDefault="006565A5" w:rsidP="0009023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с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час.</w:t>
            </w: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 xml:space="preserve"> до 18 час.</w:t>
            </w:r>
          </w:p>
          <w:p w:rsidR="006565A5" w:rsidRPr="00654E5A" w:rsidRDefault="006565A5" w:rsidP="0009023E">
            <w:pPr>
              <w:spacing w:line="276" w:lineRule="auto"/>
              <w:ind w:left="113" w:right="11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565A5" w:rsidRPr="00654E5A" w:rsidRDefault="006565A5" w:rsidP="0009023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Ночное время</w:t>
            </w:r>
          </w:p>
          <w:p w:rsidR="006565A5" w:rsidRPr="00654E5A" w:rsidRDefault="006565A5" w:rsidP="0009023E">
            <w:pPr>
              <w:spacing w:line="276" w:lineRule="auto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с 22 час. до 6 час</w:t>
            </w:r>
          </w:p>
        </w:tc>
        <w:tc>
          <w:tcPr>
            <w:tcW w:w="1843" w:type="dxa"/>
            <w:textDirection w:val="btLr"/>
            <w:vAlign w:val="center"/>
          </w:tcPr>
          <w:p w:rsidR="006565A5" w:rsidRPr="00654E5A" w:rsidRDefault="006565A5" w:rsidP="0009023E">
            <w:pPr>
              <w:spacing w:line="276" w:lineRule="auto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Нерабочий праздничный или выходной день, включая ночное время</w:t>
            </w:r>
          </w:p>
        </w:tc>
      </w:tr>
      <w:tr w:rsidR="006565A5" w:rsidRPr="00654E5A" w:rsidTr="001D50DE">
        <w:trPr>
          <w:trHeight w:val="987"/>
        </w:trPr>
        <w:tc>
          <w:tcPr>
            <w:tcW w:w="704" w:type="dxa"/>
            <w:vAlign w:val="center"/>
          </w:tcPr>
          <w:p w:rsidR="006565A5" w:rsidRPr="001D50DE" w:rsidRDefault="001D50DE" w:rsidP="001D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6565A5" w:rsidRPr="00654E5A" w:rsidRDefault="006565A5" w:rsidP="00090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5A">
              <w:rPr>
                <w:rFonts w:ascii="Times New Roman" w:hAnsi="Times New Roman"/>
                <w:sz w:val="24"/>
                <w:szCs w:val="24"/>
              </w:rPr>
              <w:t>Все уголовные дела, не предусмотренные строками 2-10 данной таблицы.</w:t>
            </w:r>
          </w:p>
        </w:tc>
        <w:tc>
          <w:tcPr>
            <w:tcW w:w="1276" w:type="dxa"/>
            <w:vAlign w:val="center"/>
          </w:tcPr>
          <w:p w:rsidR="006565A5" w:rsidRPr="00654E5A" w:rsidRDefault="006565A5" w:rsidP="0009023E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4E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vAlign w:val="center"/>
          </w:tcPr>
          <w:p w:rsidR="006565A5" w:rsidRPr="00654E5A" w:rsidRDefault="006565A5" w:rsidP="0009023E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4E5A"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1843" w:type="dxa"/>
            <w:vAlign w:val="center"/>
          </w:tcPr>
          <w:p w:rsidR="006565A5" w:rsidRPr="00654E5A" w:rsidRDefault="006565A5" w:rsidP="0009023E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4E5A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6565A5" w:rsidRPr="00654E5A" w:rsidTr="001D50DE">
        <w:tc>
          <w:tcPr>
            <w:tcW w:w="704" w:type="dxa"/>
            <w:vAlign w:val="center"/>
          </w:tcPr>
          <w:p w:rsidR="006565A5" w:rsidRPr="001D50DE" w:rsidRDefault="001D50DE" w:rsidP="001D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6565A5" w:rsidRPr="00654E5A" w:rsidRDefault="006565A5" w:rsidP="001D50D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54E5A">
              <w:rPr>
                <w:rFonts w:ascii="Times New Roman" w:hAnsi="Times New Roman"/>
                <w:sz w:val="24"/>
                <w:szCs w:val="24"/>
              </w:rPr>
              <w:t>Уголовные дела, рассматриваемые в закрытых или выездных судебных заседаниях</w:t>
            </w:r>
          </w:p>
          <w:p w:rsidR="006565A5" w:rsidRPr="00654E5A" w:rsidRDefault="006565A5" w:rsidP="0009023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rPr>
                <w:sz w:val="24"/>
                <w:szCs w:val="24"/>
              </w:rPr>
            </w:pPr>
            <w:r w:rsidRPr="00654E5A">
              <w:rPr>
                <w:rFonts w:ascii="Times New Roman" w:hAnsi="Times New Roman"/>
                <w:sz w:val="24"/>
                <w:szCs w:val="24"/>
              </w:rPr>
              <w:t>Уголовные дела, рассматриваемые в отношении несовершеннолетних (в том числе несовершеннолетних потерпевших, не достигших возраста 16 лет, в отношении которых совершено преступление (ч.2.1 ст.45 УПК РФ))</w:t>
            </w:r>
          </w:p>
          <w:p w:rsidR="006565A5" w:rsidRPr="00654E5A" w:rsidRDefault="006565A5" w:rsidP="0009023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rPr>
                <w:sz w:val="24"/>
                <w:szCs w:val="24"/>
              </w:rPr>
            </w:pPr>
            <w:r w:rsidRPr="00654E5A">
              <w:rPr>
                <w:rFonts w:ascii="Times New Roman" w:hAnsi="Times New Roman"/>
                <w:sz w:val="24"/>
                <w:szCs w:val="24"/>
              </w:rPr>
              <w:t>Уголовные дела, рассматриваемые в отношении подозреваемых, обвиняемых (подсудимых), не владеющих языком, на котором ведется судопроизводство</w:t>
            </w:r>
          </w:p>
          <w:p w:rsidR="006565A5" w:rsidRPr="00654E5A" w:rsidRDefault="006565A5" w:rsidP="0009023E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54E5A">
              <w:rPr>
                <w:rFonts w:ascii="Times New Roman" w:hAnsi="Times New Roman"/>
                <w:sz w:val="24"/>
                <w:szCs w:val="24"/>
              </w:rPr>
              <w:t>Уголовные дела, рассматриваемые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</w:t>
            </w:r>
          </w:p>
          <w:p w:rsidR="006565A5" w:rsidRPr="00654E5A" w:rsidRDefault="006565A5" w:rsidP="003D5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5A5" w:rsidRPr="00654E5A" w:rsidRDefault="006565A5" w:rsidP="0009023E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1115</w:t>
            </w:r>
          </w:p>
        </w:tc>
        <w:tc>
          <w:tcPr>
            <w:tcW w:w="1417" w:type="dxa"/>
            <w:vAlign w:val="center"/>
          </w:tcPr>
          <w:p w:rsidR="006565A5" w:rsidRPr="00654E5A" w:rsidRDefault="006565A5" w:rsidP="0009023E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61AF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6565A5" w:rsidRPr="00654E5A" w:rsidRDefault="006565A5" w:rsidP="0009023E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1880</w:t>
            </w:r>
          </w:p>
        </w:tc>
      </w:tr>
      <w:tr w:rsidR="006565A5" w:rsidRPr="00654E5A" w:rsidTr="001D50DE">
        <w:tc>
          <w:tcPr>
            <w:tcW w:w="704" w:type="dxa"/>
            <w:vAlign w:val="center"/>
          </w:tcPr>
          <w:p w:rsidR="006565A5" w:rsidRPr="001D50DE" w:rsidRDefault="001D50DE" w:rsidP="001D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6565A5" w:rsidRPr="001D50DE" w:rsidRDefault="006565A5" w:rsidP="001D50DE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54E5A">
              <w:rPr>
                <w:rFonts w:ascii="Times New Roman" w:hAnsi="Times New Roman"/>
                <w:sz w:val="24"/>
                <w:szCs w:val="24"/>
              </w:rPr>
              <w:t>Уголовные дела, рассматриваемые в отношении трех или более подозреваемых, обвиняемых (подсудимых) лиц</w:t>
            </w:r>
          </w:p>
          <w:p w:rsidR="006565A5" w:rsidRPr="00654E5A" w:rsidRDefault="006565A5" w:rsidP="0009023E">
            <w:pPr>
              <w:pStyle w:val="a3"/>
              <w:numPr>
                <w:ilvl w:val="0"/>
                <w:numId w:val="3"/>
              </w:numPr>
              <w:ind w:left="459"/>
              <w:rPr>
                <w:sz w:val="24"/>
                <w:szCs w:val="24"/>
              </w:rPr>
            </w:pPr>
            <w:r w:rsidRPr="00654E5A">
              <w:rPr>
                <w:rFonts w:ascii="Times New Roman" w:hAnsi="Times New Roman"/>
                <w:sz w:val="24"/>
                <w:szCs w:val="24"/>
              </w:rPr>
              <w:t>Уголовные дела в случае предъявления обвинения по трем или более инкриминируемым преступлениям</w:t>
            </w:r>
          </w:p>
          <w:p w:rsidR="006565A5" w:rsidRPr="00654E5A" w:rsidRDefault="006565A5" w:rsidP="0009023E">
            <w:pPr>
              <w:pStyle w:val="a3"/>
              <w:numPr>
                <w:ilvl w:val="0"/>
                <w:numId w:val="3"/>
              </w:numPr>
              <w:ind w:left="459"/>
              <w:rPr>
                <w:sz w:val="24"/>
                <w:szCs w:val="24"/>
              </w:rPr>
            </w:pPr>
            <w:r w:rsidRPr="00654E5A">
              <w:rPr>
                <w:rFonts w:ascii="Times New Roman" w:hAnsi="Times New Roman"/>
                <w:sz w:val="24"/>
                <w:szCs w:val="24"/>
              </w:rPr>
              <w:t>Уголовные дела при объеме материалов уголовного дела более трех томов</w:t>
            </w:r>
          </w:p>
        </w:tc>
        <w:tc>
          <w:tcPr>
            <w:tcW w:w="1276" w:type="dxa"/>
            <w:vAlign w:val="center"/>
          </w:tcPr>
          <w:p w:rsidR="006565A5" w:rsidRPr="00654E5A" w:rsidRDefault="006565A5" w:rsidP="0009023E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1330</w:t>
            </w:r>
          </w:p>
        </w:tc>
        <w:tc>
          <w:tcPr>
            <w:tcW w:w="1417" w:type="dxa"/>
            <w:vAlign w:val="center"/>
          </w:tcPr>
          <w:p w:rsidR="006565A5" w:rsidRPr="00654E5A" w:rsidRDefault="006565A5" w:rsidP="0009023E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661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565A5" w:rsidRPr="00654E5A" w:rsidRDefault="006565A5" w:rsidP="0009023E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2310</w:t>
            </w:r>
          </w:p>
        </w:tc>
      </w:tr>
      <w:tr w:rsidR="006565A5" w:rsidRPr="00654E5A" w:rsidTr="001D50DE">
        <w:tc>
          <w:tcPr>
            <w:tcW w:w="704" w:type="dxa"/>
            <w:vAlign w:val="center"/>
          </w:tcPr>
          <w:p w:rsidR="006565A5" w:rsidRPr="001D50DE" w:rsidRDefault="001D50DE" w:rsidP="001D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6565A5" w:rsidRPr="00654E5A" w:rsidRDefault="006565A5" w:rsidP="001D50DE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54E5A">
              <w:rPr>
                <w:rFonts w:ascii="Times New Roman" w:hAnsi="Times New Roman"/>
                <w:sz w:val="24"/>
                <w:szCs w:val="24"/>
              </w:rPr>
              <w:t xml:space="preserve">Уголовные дела, рассматриваемые </w:t>
            </w:r>
            <w:r w:rsidR="004661AF" w:rsidRPr="00654E5A">
              <w:rPr>
                <w:rFonts w:ascii="Times New Roman" w:hAnsi="Times New Roman"/>
                <w:sz w:val="24"/>
                <w:szCs w:val="24"/>
              </w:rPr>
              <w:t>Верховным Судом РФ</w:t>
            </w:r>
            <w:r w:rsidR="004661AF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4661AF" w:rsidRPr="00654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E5A">
              <w:rPr>
                <w:rFonts w:ascii="Times New Roman" w:hAnsi="Times New Roman"/>
                <w:sz w:val="24"/>
                <w:szCs w:val="24"/>
              </w:rPr>
              <w:t xml:space="preserve">судом с участием присяжных заседателей, </w:t>
            </w:r>
          </w:p>
          <w:p w:rsidR="006565A5" w:rsidRPr="00654E5A" w:rsidRDefault="006565A5" w:rsidP="0009023E">
            <w:pPr>
              <w:pStyle w:val="a3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 w:rsidRPr="00654E5A">
              <w:rPr>
                <w:rFonts w:ascii="Times New Roman" w:hAnsi="Times New Roman"/>
                <w:sz w:val="24"/>
                <w:szCs w:val="24"/>
              </w:rPr>
              <w:t xml:space="preserve">Уголовные дела, отнесенные к подсудности </w:t>
            </w:r>
            <w:r w:rsidR="004661AF">
              <w:rPr>
                <w:rFonts w:ascii="Times New Roman" w:hAnsi="Times New Roman"/>
                <w:sz w:val="24"/>
                <w:szCs w:val="24"/>
              </w:rPr>
              <w:t>В</w:t>
            </w:r>
            <w:r w:rsidRPr="00654E5A">
              <w:rPr>
                <w:rFonts w:ascii="Times New Roman" w:hAnsi="Times New Roman"/>
                <w:sz w:val="24"/>
                <w:szCs w:val="24"/>
              </w:rPr>
              <w:t xml:space="preserve">ерховного </w:t>
            </w:r>
            <w:r w:rsidR="004661AF">
              <w:rPr>
                <w:rFonts w:ascii="Times New Roman" w:hAnsi="Times New Roman"/>
                <w:sz w:val="24"/>
                <w:szCs w:val="24"/>
              </w:rPr>
              <w:t>С</w:t>
            </w:r>
            <w:r w:rsidRPr="00654E5A">
              <w:rPr>
                <w:rFonts w:ascii="Times New Roman" w:hAnsi="Times New Roman"/>
                <w:sz w:val="24"/>
                <w:szCs w:val="24"/>
              </w:rPr>
              <w:t>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 (ст.31 УПК РФ)</w:t>
            </w:r>
          </w:p>
        </w:tc>
        <w:tc>
          <w:tcPr>
            <w:tcW w:w="1276" w:type="dxa"/>
            <w:vAlign w:val="center"/>
          </w:tcPr>
          <w:p w:rsidR="006565A5" w:rsidRPr="00654E5A" w:rsidRDefault="006565A5" w:rsidP="0009023E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1550</w:t>
            </w:r>
          </w:p>
        </w:tc>
        <w:tc>
          <w:tcPr>
            <w:tcW w:w="1417" w:type="dxa"/>
            <w:vAlign w:val="center"/>
          </w:tcPr>
          <w:p w:rsidR="006565A5" w:rsidRPr="00654E5A" w:rsidRDefault="006565A5" w:rsidP="0009023E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2150</w:t>
            </w:r>
          </w:p>
        </w:tc>
        <w:tc>
          <w:tcPr>
            <w:tcW w:w="1843" w:type="dxa"/>
            <w:vAlign w:val="center"/>
          </w:tcPr>
          <w:p w:rsidR="006565A5" w:rsidRPr="00654E5A" w:rsidRDefault="006565A5" w:rsidP="0009023E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E5A">
              <w:rPr>
                <w:rFonts w:ascii="Times New Roman" w:hAnsi="Times New Roman"/>
                <w:b/>
                <w:sz w:val="24"/>
                <w:szCs w:val="24"/>
              </w:rPr>
              <w:t>2750</w:t>
            </w:r>
          </w:p>
        </w:tc>
      </w:tr>
    </w:tbl>
    <w:p w:rsidR="00536444" w:rsidRPr="0009023E" w:rsidRDefault="00536444" w:rsidP="00063D99">
      <w:pPr>
        <w:ind w:firstLine="360"/>
        <w:rPr>
          <w:color w:val="auto"/>
          <w:sz w:val="2"/>
          <w:szCs w:val="2"/>
        </w:rPr>
      </w:pPr>
    </w:p>
    <w:sectPr w:rsidR="00536444" w:rsidRPr="0009023E" w:rsidSect="004661AF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24F"/>
    <w:multiLevelType w:val="hybridMultilevel"/>
    <w:tmpl w:val="959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A9A"/>
    <w:multiLevelType w:val="hybridMultilevel"/>
    <w:tmpl w:val="2622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7FCD"/>
    <w:multiLevelType w:val="hybridMultilevel"/>
    <w:tmpl w:val="63B4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B3C41"/>
    <w:multiLevelType w:val="hybridMultilevel"/>
    <w:tmpl w:val="8EAC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3D99"/>
    <w:rsid w:val="0009023E"/>
    <w:rsid w:val="00115365"/>
    <w:rsid w:val="001D50DE"/>
    <w:rsid w:val="00384EC7"/>
    <w:rsid w:val="003D504C"/>
    <w:rsid w:val="003F1AE6"/>
    <w:rsid w:val="00437362"/>
    <w:rsid w:val="004661AF"/>
    <w:rsid w:val="00494A04"/>
    <w:rsid w:val="00536444"/>
    <w:rsid w:val="00583363"/>
    <w:rsid w:val="00654E5A"/>
    <w:rsid w:val="006565A5"/>
    <w:rsid w:val="00794751"/>
    <w:rsid w:val="00807073"/>
    <w:rsid w:val="0081104E"/>
    <w:rsid w:val="00820DEC"/>
    <w:rsid w:val="008B28D3"/>
    <w:rsid w:val="00945A17"/>
    <w:rsid w:val="00A12E70"/>
    <w:rsid w:val="00BE5909"/>
    <w:rsid w:val="00C87187"/>
    <w:rsid w:val="00D038AD"/>
    <w:rsid w:val="00D637D7"/>
    <w:rsid w:val="00D64CCD"/>
    <w:rsid w:val="00E05DE6"/>
    <w:rsid w:val="00E5314B"/>
    <w:rsid w:val="00E540F9"/>
    <w:rsid w:val="00F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FF3BB-CDDB-4277-B4D0-AD5DA093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04"/>
    <w:pPr>
      <w:ind w:left="720"/>
      <w:contextualSpacing/>
    </w:pPr>
  </w:style>
  <w:style w:type="table" w:styleId="a4">
    <w:name w:val="Table Grid"/>
    <w:basedOn w:val="a1"/>
    <w:uiPriority w:val="59"/>
    <w:rsid w:val="00536444"/>
    <w:pPr>
      <w:ind w:right="0" w:firstLine="0"/>
      <w:jc w:val="left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Любовь Черникова</cp:lastModifiedBy>
  <cp:revision>4</cp:revision>
  <cp:lastPrinted>2019-01-16T15:42:00Z</cp:lastPrinted>
  <dcterms:created xsi:type="dcterms:W3CDTF">2019-01-20T21:40:00Z</dcterms:created>
  <dcterms:modified xsi:type="dcterms:W3CDTF">2019-01-21T08:51:00Z</dcterms:modified>
</cp:coreProperties>
</file>